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ТАРИФАМ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3631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B3631">
        <w:rPr>
          <w:rFonts w:ascii="Times New Roman" w:hAnsi="Times New Roman" w:cs="Times New Roman"/>
          <w:b/>
          <w:bCs/>
          <w:sz w:val="24"/>
          <w:szCs w:val="24"/>
        </w:rPr>
        <w:t xml:space="preserve"> 8 июня 2015 г. N 218-э/3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ОБ УТВЕРЖДЕНИИ ОПТОВЫХ ЦЕН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НА ГАЗ, ИСПОЛЬЗУЕМЫХ В КАЧЕСТВЕ ПРЕДЕЛЬНЫХ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МИНИМАЛЬНЫХ И ПРЕДЕЛЬНЫХ МАКСИМАЛЬНЫХ УРОВНЕЙ ОПТОВЫХ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ЦЕН НА ГАЗ, ДОБЫВАЕМЫЙ ОАО "ГАЗПРОМ" И ЕГО АФФИЛИРОВАННЫМИ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ЛИЦАМИ, РЕАЛИЗУЕМЫЙ ПОТРЕБИТЕЛЯМ РОССИЙСКОЙ ФЕДЕРАЦИИ,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УКАЗАННЫМ В ПУНКТЕ 15.1 ОСНОВНЫХ ПОЛОЖЕНИЙ ФОРМИРОВАНИЯ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И ГОСУДАРСТВЕННОГО РЕГУЛИРОВАНИЯ ЦЕН НА ГАЗ, ТАРИФОВ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НА УСЛУГИ ПО ЕГО ТРАНСПОРТИРОВКЕ И ПЛАТЫ ЗА ТЕХНОЛОГИЧЕСКОЕ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ПРИСОЕДИНЕНИЕ ГАЗОИСПОЛЬЗУЮЩЕГО ОБОРУДОВАНИЯ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К ГАЗОРАСПРЕДЕЛИТЕЛЬНЫМ СЕТЯМ НА ТЕРРИТОРИИ РОССИЙСКОЙ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ФЕДЕРАЦИИ, УТВЕРЖДЕННЫХ ПОСТАНОВЛЕНИЕМ ПРАВИТЕЛЬСТВА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29 ДЕКАБРЯ 2000 ГОДА N 1021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5851; 2011, N 14, ст. 1935; N 32, ст. 4831; N 42, ст. 5925; 2013, N 11, ст. 1126; N 13, ст. 1555; N 33, ст. 4386; N 45, ст. 5811, ст. 5822; 2014, N 46, ст. 6365; N 50, ст. 7099; 2015, N 2, ст. 491; N 14, ст. 2123), в соответствии с </w:t>
      </w:r>
      <w:hyperlink r:id="rId5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Основными положениями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7094), </w:t>
      </w:r>
      <w:hyperlink r:id="rId6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об определении формулы цены газа, утвержденным приказом ФСТ России от 9 июля 2014 года N 1142-э (зарегистрирован Минюстом России 21 июля 2014 года, регистрационный 33164), с изменением, внесенным приказом ФСТ России от 22 августа 2014 года 1318-э (зарегистрирован Минюстом России 3 сентября 2014 года, регистрационный 33955), приказываю: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 xml:space="preserve">1. Утвердить с 1 июля 2015 года оптовые цены на газ, используемые в качестве предельных минимальных и предельных максимальных уровней оптовых цен на газ, добываемый ОАО "Газпром" и его аффилированными лицами, реализуемый потребителям Российской Федерации, указанным в </w:t>
      </w:r>
      <w:hyperlink r:id="rId7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пункте 15.1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</w:r>
      <w:r w:rsidRPr="001B363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29.12.2000 N 1021, в соответствии с </w:t>
      </w:r>
      <w:hyperlink r:id="rId8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Оптовые цены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на газ, утвержденные настоящим приказом, учитываются при формировании цен на газ для потребителей.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 xml:space="preserve">3. Признать утратившим силу с 1 июля 2015 года </w:t>
      </w:r>
      <w:hyperlink r:id="rId10" w:history="1">
        <w:r w:rsidRPr="001B363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B3631">
        <w:rPr>
          <w:rFonts w:ascii="Times New Roman" w:hAnsi="Times New Roman" w:cs="Times New Roman"/>
          <w:sz w:val="24"/>
          <w:szCs w:val="24"/>
        </w:rPr>
        <w:t xml:space="preserve"> ФСТ России от 26 сентября 2013 года N 177-э/2 "Об утверждении оптовых цен на газ, используемых в качестве предельных минимальных и предельных максимальных уровней оптовых цен на газ, добываемый ОАО "Газпром"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 2000 г. N 1021" (зарегистрирован Минюстом России 29 октября 2013 года, регистрационный N 30265).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С.НОВИКОВ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Приложение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36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3631">
        <w:rPr>
          <w:rFonts w:ascii="Times New Roman" w:hAnsi="Times New Roman" w:cs="Times New Roman"/>
          <w:sz w:val="24"/>
          <w:szCs w:val="24"/>
        </w:rPr>
        <w:t xml:space="preserve"> приказу ФСТ России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36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631">
        <w:rPr>
          <w:rFonts w:ascii="Times New Roman" w:hAnsi="Times New Roman" w:cs="Times New Roman"/>
          <w:sz w:val="24"/>
          <w:szCs w:val="24"/>
        </w:rPr>
        <w:t xml:space="preserve"> 8 июня 2015 г. N 218-э/3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ОПТОВЫЕ ЦЕНЫ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НА ГАЗ, ИСПОЛЬЗУЕМЫЕ В КАЧЕСТВЕ ПРЕДЕЛЬНЫХ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МИНИМАЛЬНЫХ И ПРЕДЕЛЬНЫХ МАКСИМАЛЬНЫХ УРОВНЕЙ ОПТОВЫХ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ЦЕН НА ГАЗ, ДОБЫВАЕМЫЙ ОАО "ГАЗПРОМ" И ЕГО АФФИЛИРОВАННЫМИ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ЛИЦАМИ, РЕАЛИЗУЕМЫЙ ПОТРЕБИТЕЛЯМ РОССИЙСКОЙ ФЕДЕРАЦИИ,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УКАЗАННЫМ В ПУНКТЕ 15.1 ОСНОВНЫХ ПОЛОЖЕНИЙ ФОРМИРОВАНИЯ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И ГОСУДАРСТВЕННОГО РЕГУЛИРОВАНИЯ ЦЕН НА ГАЗ, ТАРИФОВ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НА УСЛУГИ ПО ЕГО ТРАНСПОРТИРОВКЕ И ПЛАТЫ ЗА ТЕХНОЛОГИЧЕСКОЕ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ПРИСОЕДИНЕНИЕ ГАЗОИСПОЛЬЗУЮЩЕГО ОБОРУДОВАНИЯ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К ГАЗОРАСПРЕДЕЛИТЕЛЬНЫМ СЕТЯМ НА ТЕРРИТОРИИ РОССИЙСКОЙ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ФЕДЕРАЦИИ, УТВЕРЖДЕННЫХ ПОСТАНОВЛЕНИЕМ ПРАВИТЕЛЬСТВА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3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29.12.2000 N 1021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2536"/>
        <w:gridCol w:w="2536"/>
      </w:tblGrid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 xml:space="preserve">Оптовые цены, используемые в качестве предельного минимального уровня оптовых цен на газ, руб./1000 м3 (без НДС) </w:t>
            </w:r>
            <w:hyperlink r:id="rId11" w:history="1">
              <w:r w:rsidRPr="001B3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 xml:space="preserve">Оптовые цены, используемые в качестве предельного максимального уровня оптовых цен на газ, руб./1000 м3 (без НДС) </w:t>
            </w:r>
            <w:hyperlink r:id="rId12" w:history="1">
              <w:r w:rsidRPr="001B3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4 179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4 285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4 682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3 776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4 318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4 418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4 241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4 058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4 318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hyperlink r:id="rId13" w:history="1">
              <w:r w:rsidRPr="001B3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4 443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</w:t>
            </w:r>
            <w:hyperlink r:id="rId14" w:history="1">
              <w:r w:rsidRPr="001B3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3 992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4 869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4 890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4 598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4 654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4 327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4 805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19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4 568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4 869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4 459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4 203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4 569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3 803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4 814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4 637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4 759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4 807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4 437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4 641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4 221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4 068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4 026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4 869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4 477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3 920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4 747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4 698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4 313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4 569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4 011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4 667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4 624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4 531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4 125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4 803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3 489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4 391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4 099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51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4 429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52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4 807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53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4 637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54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3 101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55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2 635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56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4 903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57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Алтайский край (газопровод "Барнаул-Бийск-Горно-Алтайск" участок 87 км - граница Алтайского края)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4 789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58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Республика Алтай (газопровод "Барнаул-Бийск-Горно-Алтайск", граница Алтайского края-г. Горно-Алтайск)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4 789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59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 (газопровод "Нюксеница-Архангельск" участок 147 км - Мирный)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3 937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60 пояс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A" w:rsidRPr="001B3631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область (газопровод "Нюксеница-Архангельск" участок Мирный-Архангельск)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A" w:rsidRPr="001B3631" w:rsidRDefault="005B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31">
              <w:rPr>
                <w:rFonts w:ascii="Times New Roman" w:hAnsi="Times New Roman" w:cs="Times New Roman"/>
                <w:sz w:val="24"/>
                <w:szCs w:val="24"/>
              </w:rPr>
              <w:t>4 675</w:t>
            </w:r>
          </w:p>
        </w:tc>
      </w:tr>
    </w:tbl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&lt;*&gt; Оптовые цены, используемые в качестве предельных минимальных и предельных максимальных уровней оптовых цен на газ, установлены на выходе из системы магистрального газопроводного транспорта. Оптовые цены, используемые в качестве предельных минимальных и предельных максимальных уровней оптовых цен на газ, установлены на объемную единицу измерения газа (1000 м3), приведенную к следующим условиям: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- температура (t град.) +20 град. C;</w:t>
      </w:r>
      <w:bookmarkStart w:id="0" w:name="_GoBack"/>
      <w:bookmarkEnd w:id="0"/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- давление 760 мм рт. ст.;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- влажность 0%;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- расчетная объемная теплота сгорания 7900 ккал/м3 (33080 кДж/м3).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В случае отклонения фактической объемной теплоты сгорания от 7900 ккал/м3 (33080 кДж/м3) перерасчет оптовых цен, используемых в качестве предельных минимальных и предельных максимальных уровней оптовых цен на газ, осуществляется по формуле: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63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B3631">
        <w:rPr>
          <w:rFonts w:ascii="Times New Roman" w:hAnsi="Times New Roman" w:cs="Times New Roman"/>
          <w:sz w:val="24"/>
          <w:szCs w:val="24"/>
        </w:rPr>
        <w:t>: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31">
        <w:rPr>
          <w:rFonts w:ascii="Times New Roman" w:hAnsi="Times New Roman" w:cs="Times New Roman"/>
          <w:sz w:val="24"/>
          <w:szCs w:val="24"/>
        </w:rPr>
        <w:t xml:space="preserve"> - утвержденные в установленном порядке оптовые цены, используемые в качестве предельных минимальных и предельных максимальных уровней оптовых цен на газ;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31">
        <w:rPr>
          <w:rFonts w:ascii="Times New Roman" w:hAnsi="Times New Roman" w:cs="Times New Roman"/>
          <w:sz w:val="24"/>
          <w:szCs w:val="24"/>
        </w:rPr>
        <w:t xml:space="preserve"> - фактическая объемная теплота сгорания газа, ккал/м3 (кДж/м3);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31">
        <w:rPr>
          <w:rFonts w:ascii="Times New Roman" w:hAnsi="Times New Roman" w:cs="Times New Roman"/>
          <w:sz w:val="24"/>
          <w:szCs w:val="24"/>
        </w:rPr>
        <w:t xml:space="preserve"> - расчетная объемная теплота сгорания газа, ккал/м3 (кДж/м3).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&lt;**&gt; Кроме покупателей газа, поступающего по газопроводу "Барнаул-Бийск-Горно-Алтайск" (участок 87 км - граница Алтайского края).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631">
        <w:rPr>
          <w:rFonts w:ascii="Times New Roman" w:hAnsi="Times New Roman" w:cs="Times New Roman"/>
          <w:sz w:val="24"/>
          <w:szCs w:val="24"/>
        </w:rPr>
        <w:t>&lt;***&gt; Кроме покупателей газа, поступающего по газопроводу "Нюксеница-Архангельск" (участок 147 км - Архангельск).</w:t>
      </w: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7A" w:rsidRPr="001B3631" w:rsidRDefault="005B6D7A" w:rsidP="005B6D7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81" w:rsidRPr="001B3631" w:rsidRDefault="00143F81">
      <w:pPr>
        <w:rPr>
          <w:rFonts w:ascii="Times New Roman" w:hAnsi="Times New Roman" w:cs="Times New Roman"/>
          <w:sz w:val="24"/>
          <w:szCs w:val="24"/>
        </w:rPr>
      </w:pPr>
    </w:p>
    <w:sectPr w:rsidR="00143F81" w:rsidRPr="001B3631" w:rsidSect="008042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9"/>
    <w:rsid w:val="00143F81"/>
    <w:rsid w:val="001B3631"/>
    <w:rsid w:val="005B6D7A"/>
    <w:rsid w:val="006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9113-44D4-4C72-B2F2-191D06B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39%20%20" TargetMode="External"/><Relationship Id="rId13" Type="http://schemas.openxmlformats.org/officeDocument/2006/relationships/hyperlink" Target="l%20Par461%20%20" TargetMode="Externa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31C9A862262E9183779DC60D3A513602BAD1F6CE97BA11B38674F824C386CA65B87F0E51TCnDH%20" TargetMode="External"/><Relationship Id="rId12" Type="http://schemas.openxmlformats.org/officeDocument/2006/relationships/hyperlink" Target="l%20Par448%20%20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1C9A862262E9183779DC60D3A513602B5DDF0C894BA11B38674F824C386CA65B87F0E51CF75CBT4n2H%20" TargetMode="External"/><Relationship Id="rId11" Type="http://schemas.openxmlformats.org/officeDocument/2006/relationships/hyperlink" Target="l%20Par448%20%20" TargetMode="External"/><Relationship Id="rId5" Type="http://schemas.openxmlformats.org/officeDocument/2006/relationships/hyperlink" Target="consultantplus://offline/ref=C931C9A862262E9183779DC60D3A513602BAD1F6CE97BA11B38674F824C386CA65B87F0E51TCnDH%20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931C9A862262E9183779DC60D3A513602B7D7F9CF9ABA11B38674F824TCn3H%20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931C9A862262E9183779DC60D3A513602B5D3F2C893BA11B38674F824C386CA65B87F0E51CF74CDT4n4H%20" TargetMode="External"/><Relationship Id="rId9" Type="http://schemas.openxmlformats.org/officeDocument/2006/relationships/hyperlink" Target="l%20Par39%20%20" TargetMode="External"/><Relationship Id="rId14" Type="http://schemas.openxmlformats.org/officeDocument/2006/relationships/hyperlink" Target="l%20Par462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2016-01-14T07:47:00Z</dcterms:created>
  <dcterms:modified xsi:type="dcterms:W3CDTF">2016-01-14T07:49:00Z</dcterms:modified>
</cp:coreProperties>
</file>